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 with document name and service logos in table"/>
      </w:tblPr>
      <w:tblGrid>
        <w:gridCol w:w="1566"/>
        <w:gridCol w:w="5275"/>
        <w:gridCol w:w="1465"/>
      </w:tblGrid>
      <w:tr w:rsidR="00AB5FFD" w14:paraId="0CA33D3C" w14:textId="77777777" w:rsidTr="00AB5FFD">
        <w:trPr>
          <w:tblHeader/>
        </w:trPr>
        <w:tc>
          <w:tcPr>
            <w:tcW w:w="1566" w:type="dxa"/>
            <w:vAlign w:val="center"/>
          </w:tcPr>
          <w:p w14:paraId="0CA33D38" w14:textId="77777777" w:rsidR="00AB5FFD" w:rsidRDefault="00AB5FFD" w:rsidP="00AB5FFD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CA33D82" wp14:editId="0CA33D83">
                  <wp:extent cx="847725" cy="965835"/>
                  <wp:effectExtent l="0" t="0" r="9525" b="5715"/>
                  <wp:docPr id="2" name="Picture 2" descr="Supporting Students with SEN" title="SEN webs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_logo2.png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1" w:type="dxa"/>
            <w:vAlign w:val="center"/>
          </w:tcPr>
          <w:p w14:paraId="0CA33D39" w14:textId="77777777" w:rsidR="00AB5FFD" w:rsidRPr="0054543A" w:rsidRDefault="00AB5FFD" w:rsidP="00AB5FFD">
            <w:pPr>
              <w:jc w:val="center"/>
              <w:rPr>
                <w:b/>
              </w:rPr>
            </w:pPr>
            <w:r w:rsidRPr="0054543A">
              <w:rPr>
                <w:b/>
              </w:rPr>
              <w:t>The Hong Kong University of Science and Technology</w:t>
            </w:r>
          </w:p>
          <w:p w14:paraId="0CA33D3A" w14:textId="77777777" w:rsidR="00AB5FFD" w:rsidRDefault="00AB5FFD" w:rsidP="00AB5FFD">
            <w:pPr>
              <w:jc w:val="center"/>
            </w:pPr>
            <w:bookmarkStart w:id="0" w:name="guidelines"/>
            <w:r>
              <w:t>Guidelines on Use of On-campus Welcab Service</w:t>
            </w:r>
            <w:bookmarkEnd w:id="0"/>
          </w:p>
        </w:tc>
        <w:tc>
          <w:tcPr>
            <w:tcW w:w="1465" w:type="dxa"/>
            <w:vAlign w:val="center"/>
          </w:tcPr>
          <w:p w14:paraId="0CA33D3B" w14:textId="77777777" w:rsidR="00AB5FFD" w:rsidRDefault="00AB5FFD" w:rsidP="00AB5FFD">
            <w:pPr>
              <w:jc w:val="right"/>
            </w:pPr>
            <w:r>
              <w:rPr>
                <w:b/>
                <w:noProof/>
              </w:rPr>
              <w:drawing>
                <wp:inline distT="0" distB="0" distL="0" distR="0" wp14:anchorId="0CA33D84" wp14:editId="0CA33D85">
                  <wp:extent cx="793115" cy="1131570"/>
                  <wp:effectExtent l="0" t="0" r="0" b="0"/>
                  <wp:docPr id="1" name="Picture 1" title="HKU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png"/>
                          <pic:cNvPicPr/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115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A33D3D" w14:textId="77777777" w:rsidR="0073657C" w:rsidRDefault="0073657C"/>
    <w:p w14:paraId="0CA33D3E" w14:textId="77777777" w:rsidR="002B0CD9" w:rsidRPr="002B0CD9" w:rsidRDefault="002B0CD9">
      <w:pPr>
        <w:rPr>
          <w:b/>
        </w:rPr>
      </w:pPr>
      <w:r w:rsidRPr="002B0CD9">
        <w:rPr>
          <w:b/>
        </w:rPr>
        <w:t>Introduction</w:t>
      </w:r>
    </w:p>
    <w:p w14:paraId="0CA33D3F" w14:textId="77777777" w:rsidR="009A0727" w:rsidRDefault="009A0727" w:rsidP="009A0727">
      <w:pPr>
        <w:pStyle w:val="ListParagraph"/>
        <w:numPr>
          <w:ilvl w:val="0"/>
          <w:numId w:val="1"/>
        </w:numPr>
        <w:ind w:leftChars="0"/>
        <w:jc w:val="both"/>
      </w:pPr>
      <w:r>
        <w:t>The purpose of the On-campus Welcab service is to assist students with special needs in commuting between the main campus, LSK campus and/or on-campus student residence to attend university-related activities, including lectures, examinations, extra-learning opportunities and extra-curricular activities organized by university units and/or student societies.</w:t>
      </w:r>
    </w:p>
    <w:p w14:paraId="0CA33D40" w14:textId="77777777" w:rsidR="005D118B" w:rsidRDefault="005D118B" w:rsidP="005D118B">
      <w:pPr>
        <w:pStyle w:val="ListParagraph"/>
        <w:ind w:leftChars="0" w:left="360"/>
        <w:jc w:val="both"/>
      </w:pPr>
    </w:p>
    <w:p w14:paraId="0CA33D41" w14:textId="77777777" w:rsidR="00DF51DB" w:rsidRDefault="00DF51DB" w:rsidP="00DF51DB">
      <w:pPr>
        <w:pStyle w:val="ListParagraph"/>
        <w:numPr>
          <w:ilvl w:val="0"/>
          <w:numId w:val="1"/>
        </w:numPr>
        <w:ind w:leftChars="0"/>
        <w:jc w:val="both"/>
      </w:pPr>
      <w:r w:rsidRPr="005D118B">
        <w:t>Welcab information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elcab info with a picture"/>
      </w:tblPr>
      <w:tblGrid>
        <w:gridCol w:w="3009"/>
        <w:gridCol w:w="4937"/>
      </w:tblGrid>
      <w:tr w:rsidR="005D118B" w14:paraId="0CA33D45" w14:textId="77777777" w:rsidTr="00AB5FFD">
        <w:trPr>
          <w:tblHeader/>
        </w:trPr>
        <w:tc>
          <w:tcPr>
            <w:tcW w:w="3009" w:type="dxa"/>
          </w:tcPr>
          <w:p w14:paraId="0CA33D42" w14:textId="77777777" w:rsidR="005D118B" w:rsidRDefault="005D118B" w:rsidP="005D118B">
            <w:pPr>
              <w:pStyle w:val="ListParagraph"/>
              <w:ind w:leftChars="0" w:left="0"/>
              <w:jc w:val="both"/>
            </w:pPr>
            <w:r>
              <w:rPr>
                <w:noProof/>
              </w:rPr>
              <w:drawing>
                <wp:inline distT="0" distB="0" distL="0" distR="0" wp14:anchorId="0CA33D86" wp14:editId="0CA33D87">
                  <wp:extent cx="1768415" cy="1774788"/>
                  <wp:effectExtent l="0" t="0" r="3810" b="0"/>
                  <wp:docPr id="3" name="Picture 3" title="Welcab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lamchan\Downloads\voxy1401_5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774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14:paraId="0CA33D43" w14:textId="77777777" w:rsidR="005D118B" w:rsidRDefault="005D118B" w:rsidP="002A6E44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</w:pPr>
            <w:r>
              <w:t xml:space="preserve">8-seater, </w:t>
            </w:r>
            <w:r w:rsidRPr="005D118B">
              <w:t>include driver</w:t>
            </w:r>
            <w:r>
              <w:t xml:space="preserve"> and one wheelchair user</w:t>
            </w:r>
          </w:p>
          <w:p w14:paraId="0CA33D44" w14:textId="77777777" w:rsidR="004741A8" w:rsidRDefault="002A6E44" w:rsidP="004741A8">
            <w:pPr>
              <w:pStyle w:val="ListParagraph"/>
              <w:numPr>
                <w:ilvl w:val="0"/>
                <w:numId w:val="14"/>
              </w:numPr>
              <w:ind w:leftChars="0"/>
              <w:jc w:val="both"/>
            </w:pPr>
            <w:r>
              <w:t xml:space="preserve">Build-in </w:t>
            </w:r>
            <w:r w:rsidR="00F613AC">
              <w:t xml:space="preserve">electronic </w:t>
            </w:r>
            <w:r>
              <w:t>ramp wheelchair accessible system</w:t>
            </w:r>
            <w:r w:rsidR="004741A8">
              <w:t xml:space="preserve"> at the back door</w:t>
            </w:r>
          </w:p>
        </w:tc>
      </w:tr>
    </w:tbl>
    <w:p w14:paraId="0CA33D46" w14:textId="77777777" w:rsidR="005D118B" w:rsidRDefault="005D118B" w:rsidP="005D118B">
      <w:pPr>
        <w:pStyle w:val="ListParagraph"/>
        <w:ind w:leftChars="0" w:left="360"/>
        <w:jc w:val="both"/>
      </w:pPr>
    </w:p>
    <w:p w14:paraId="0CA33D47" w14:textId="77777777" w:rsidR="009A0727" w:rsidRDefault="0054543A" w:rsidP="00DC57F7">
      <w:pPr>
        <w:pStyle w:val="ListParagraph"/>
        <w:numPr>
          <w:ilvl w:val="0"/>
          <w:numId w:val="1"/>
        </w:numPr>
        <w:ind w:leftChars="0"/>
        <w:jc w:val="both"/>
      </w:pPr>
      <w:r>
        <w:t xml:space="preserve">Eligible </w:t>
      </w:r>
      <w:r w:rsidR="00DF51DB">
        <w:t>students</w:t>
      </w:r>
      <w:r>
        <w:t xml:space="preserve"> make advance booking of the </w:t>
      </w:r>
      <w:r w:rsidR="009A0727">
        <w:t>Welcab service</w:t>
      </w:r>
      <w:r>
        <w:t xml:space="preserve"> free-of-charge on the online booking system</w:t>
      </w:r>
      <w:r w:rsidR="00DF51DB">
        <w:t>.</w:t>
      </w:r>
    </w:p>
    <w:p w14:paraId="0CA33D48" w14:textId="77777777" w:rsidR="005D118B" w:rsidRDefault="005D118B" w:rsidP="005D118B">
      <w:pPr>
        <w:pStyle w:val="ListParagraph"/>
        <w:ind w:leftChars="0" w:left="360"/>
        <w:jc w:val="both"/>
      </w:pPr>
    </w:p>
    <w:p w14:paraId="0CA33D49" w14:textId="77777777" w:rsidR="00DC57F7" w:rsidRDefault="0054543A" w:rsidP="00DC57F7">
      <w:pPr>
        <w:pStyle w:val="ListParagraph"/>
        <w:numPr>
          <w:ilvl w:val="0"/>
          <w:numId w:val="1"/>
        </w:numPr>
        <w:ind w:leftChars="0"/>
        <w:jc w:val="both"/>
      </w:pPr>
      <w:r w:rsidRPr="00DC57F7">
        <w:t>Service hours, subject to availability</w:t>
      </w:r>
      <w:r w:rsidR="007E0924" w:rsidRPr="00DC57F7">
        <w:t xml:space="preserve"> (excluding public holidays)</w:t>
      </w:r>
      <w:r w:rsidRPr="00DC57F7">
        <w:t>:</w:t>
      </w:r>
    </w:p>
    <w:p w14:paraId="0CA33D4A" w14:textId="77777777" w:rsidR="0054543A" w:rsidRPr="00DC57F7" w:rsidRDefault="0054543A" w:rsidP="00DC57F7">
      <w:pPr>
        <w:pStyle w:val="ListParagraph"/>
        <w:ind w:leftChars="0" w:left="360"/>
        <w:jc w:val="both"/>
      </w:pPr>
      <w:r w:rsidRPr="00DC57F7">
        <w:t xml:space="preserve">Monday to Friday: </w:t>
      </w:r>
      <w:r w:rsidR="000676EF" w:rsidRPr="00DC57F7">
        <w:t xml:space="preserve">8:00am to </w:t>
      </w:r>
      <w:r w:rsidR="00DC57F7" w:rsidRPr="00DC57F7">
        <w:t>8</w:t>
      </w:r>
      <w:r w:rsidR="000676EF" w:rsidRPr="00DC57F7">
        <w:t>:</w:t>
      </w:r>
      <w:r w:rsidR="00DC57F7" w:rsidRPr="00DC57F7">
        <w:t>0</w:t>
      </w:r>
      <w:r w:rsidR="000676EF" w:rsidRPr="00DC57F7">
        <w:t>0pm</w:t>
      </w:r>
    </w:p>
    <w:p w14:paraId="0CA33D4B" w14:textId="77777777" w:rsidR="005D118B" w:rsidRDefault="005D118B" w:rsidP="005D118B">
      <w:pPr>
        <w:pStyle w:val="ListParagraph"/>
        <w:ind w:leftChars="0" w:left="360"/>
        <w:jc w:val="both"/>
      </w:pPr>
    </w:p>
    <w:p w14:paraId="0CA33D4C" w14:textId="2A9C3958" w:rsidR="0054543A" w:rsidRDefault="009B25D0" w:rsidP="009A0727">
      <w:pPr>
        <w:pStyle w:val="ListParagraph"/>
        <w:numPr>
          <w:ilvl w:val="0"/>
          <w:numId w:val="1"/>
        </w:numPr>
        <w:ind w:leftChars="0"/>
        <w:jc w:val="both"/>
      </w:pPr>
      <w:r>
        <w:t>Dean of Students’ Office (DSTO</w:t>
      </w:r>
      <w:r w:rsidR="000676EF">
        <w:t>) and Campus Services Office (CSO) reserve the right of reviewing the service and updating the regulations</w:t>
      </w:r>
      <w:r w:rsidR="007E0924">
        <w:t xml:space="preserve"> to strike a balance between the availability of resources and the quality of service.</w:t>
      </w:r>
    </w:p>
    <w:p w14:paraId="0CA33D4D" w14:textId="77777777" w:rsidR="005D118B" w:rsidRPr="005D118B" w:rsidRDefault="005D118B" w:rsidP="007E0924">
      <w:pPr>
        <w:jc w:val="both"/>
      </w:pPr>
    </w:p>
    <w:p w14:paraId="0CA33D4E" w14:textId="77777777" w:rsidR="007E0924" w:rsidRPr="007E0924" w:rsidRDefault="007E0924" w:rsidP="007E0924">
      <w:pPr>
        <w:jc w:val="both"/>
        <w:rPr>
          <w:b/>
        </w:rPr>
      </w:pPr>
      <w:r w:rsidRPr="007E0924">
        <w:rPr>
          <w:b/>
        </w:rPr>
        <w:t>Service Regulations</w:t>
      </w:r>
    </w:p>
    <w:p w14:paraId="0CA33D4F" w14:textId="77777777" w:rsidR="00873BB1" w:rsidRDefault="007E0924" w:rsidP="00873BB1">
      <w:pPr>
        <w:pStyle w:val="ListParagraph"/>
        <w:numPr>
          <w:ilvl w:val="0"/>
          <w:numId w:val="4"/>
        </w:numPr>
        <w:ind w:leftChars="0"/>
        <w:jc w:val="both"/>
      </w:pPr>
      <w:r>
        <w:t>Eligible Users</w:t>
      </w:r>
      <w:r w:rsidR="00873BB1">
        <w:t xml:space="preserve"> (in the order of priority):</w:t>
      </w:r>
    </w:p>
    <w:p w14:paraId="0CA33D50" w14:textId="2F7559AC" w:rsidR="00873BB1" w:rsidRDefault="00873BB1" w:rsidP="00873BB1">
      <w:pPr>
        <w:pStyle w:val="ListParagraph"/>
        <w:numPr>
          <w:ilvl w:val="1"/>
          <w:numId w:val="4"/>
        </w:numPr>
        <w:ind w:leftChars="0"/>
        <w:jc w:val="both"/>
      </w:pPr>
      <w:r>
        <w:t xml:space="preserve">Full-time students who have declared a permanent disability with </w:t>
      </w:r>
      <w:r w:rsidR="009B25D0">
        <w:t>DSTO</w:t>
      </w:r>
    </w:p>
    <w:p w14:paraId="0CA33D51" w14:textId="77777777" w:rsidR="00873BB1" w:rsidRDefault="00873BB1" w:rsidP="00873BB1">
      <w:pPr>
        <w:pStyle w:val="ListParagraph"/>
        <w:numPr>
          <w:ilvl w:val="1"/>
          <w:numId w:val="4"/>
        </w:numPr>
        <w:ind w:leftChars="0"/>
        <w:jc w:val="both"/>
      </w:pPr>
      <w:r>
        <w:t xml:space="preserve">Full-time students with temporary injuries as endorsed by the University Clinic / </w:t>
      </w:r>
      <w:r w:rsidRPr="00DC57F7">
        <w:t>a certified doctor in Hong Kong</w:t>
      </w:r>
    </w:p>
    <w:p w14:paraId="0CA33D52" w14:textId="102B0804" w:rsidR="00873BB1" w:rsidRDefault="00873BB1" w:rsidP="00873BB1">
      <w:pPr>
        <w:pStyle w:val="ListParagraph"/>
        <w:numPr>
          <w:ilvl w:val="1"/>
          <w:numId w:val="4"/>
        </w:numPr>
        <w:ind w:leftChars="0"/>
        <w:jc w:val="both"/>
      </w:pPr>
      <w:r>
        <w:lastRenderedPageBreak/>
        <w:t xml:space="preserve">Part-time students </w:t>
      </w:r>
      <w:r w:rsidR="003716E2">
        <w:t xml:space="preserve">who have declared a permanent disability with </w:t>
      </w:r>
      <w:r w:rsidR="009B25D0">
        <w:t>DST</w:t>
      </w:r>
      <w:r w:rsidR="003716E2">
        <w:t>O</w:t>
      </w:r>
    </w:p>
    <w:p w14:paraId="0CA33D53" w14:textId="77777777" w:rsidR="00FC7B8C" w:rsidRDefault="00FC7B8C" w:rsidP="00FC7B8C">
      <w:pPr>
        <w:ind w:left="480"/>
        <w:jc w:val="both"/>
      </w:pPr>
    </w:p>
    <w:p w14:paraId="0CA33D54" w14:textId="77777777" w:rsidR="003A13DA" w:rsidRDefault="003A13DA" w:rsidP="003A13DA">
      <w:pPr>
        <w:pStyle w:val="ListParagraph"/>
        <w:numPr>
          <w:ilvl w:val="0"/>
          <w:numId w:val="4"/>
        </w:numPr>
        <w:ind w:leftChars="0"/>
        <w:jc w:val="both"/>
      </w:pPr>
      <w:r>
        <w:t>Priority of needs:</w:t>
      </w:r>
    </w:p>
    <w:p w14:paraId="0CA33D55" w14:textId="77777777" w:rsidR="003A13DA" w:rsidRDefault="003A13DA" w:rsidP="003A13DA">
      <w:pPr>
        <w:pStyle w:val="ListParagraph"/>
        <w:numPr>
          <w:ilvl w:val="1"/>
          <w:numId w:val="4"/>
        </w:numPr>
        <w:ind w:leftChars="0"/>
        <w:jc w:val="both"/>
      </w:pPr>
      <w:r>
        <w:t>Attending scheduled lectures</w:t>
      </w:r>
      <w:r w:rsidR="00DF51DB">
        <w:t xml:space="preserve"> and examinations</w:t>
      </w:r>
    </w:p>
    <w:p w14:paraId="0CA33D56" w14:textId="77777777" w:rsidR="003A13DA" w:rsidRDefault="003A13DA" w:rsidP="003A13DA">
      <w:pPr>
        <w:pStyle w:val="ListParagraph"/>
        <w:numPr>
          <w:ilvl w:val="1"/>
          <w:numId w:val="4"/>
        </w:numPr>
        <w:ind w:leftChars="0"/>
        <w:jc w:val="both"/>
      </w:pPr>
      <w:r>
        <w:t>Attending extra-learn</w:t>
      </w:r>
      <w:r w:rsidR="00DF51DB">
        <w:t xml:space="preserve">ing opportunities organized by </w:t>
      </w:r>
      <w:r>
        <w:t>the University</w:t>
      </w:r>
    </w:p>
    <w:p w14:paraId="0CA33D57" w14:textId="77777777" w:rsidR="003A13DA" w:rsidRDefault="003A13DA" w:rsidP="003A13DA">
      <w:pPr>
        <w:pStyle w:val="ListParagraph"/>
        <w:numPr>
          <w:ilvl w:val="1"/>
          <w:numId w:val="4"/>
        </w:numPr>
        <w:ind w:leftChars="0"/>
        <w:jc w:val="both"/>
      </w:pPr>
      <w:r>
        <w:t>Attending activities organized by student societies</w:t>
      </w:r>
    </w:p>
    <w:p w14:paraId="0CA33D58" w14:textId="77777777" w:rsidR="005D118B" w:rsidRDefault="005D118B" w:rsidP="005D118B">
      <w:pPr>
        <w:pStyle w:val="ListParagraph"/>
        <w:ind w:leftChars="0" w:left="360"/>
        <w:jc w:val="both"/>
      </w:pPr>
    </w:p>
    <w:p w14:paraId="0CA33D59" w14:textId="77777777" w:rsidR="007E0924" w:rsidRDefault="007E0924" w:rsidP="007E0924">
      <w:pPr>
        <w:pStyle w:val="ListParagraph"/>
        <w:numPr>
          <w:ilvl w:val="0"/>
          <w:numId w:val="4"/>
        </w:numPr>
        <w:ind w:leftChars="0"/>
        <w:jc w:val="both"/>
      </w:pPr>
      <w:r>
        <w:t>Prior notice o</w:t>
      </w:r>
      <w:r w:rsidRPr="00DC57F7">
        <w:t xml:space="preserve">f at least </w:t>
      </w:r>
      <w:r w:rsidRPr="00DC57F7">
        <w:rPr>
          <w:b/>
        </w:rPr>
        <w:t xml:space="preserve">1 </w:t>
      </w:r>
      <w:r w:rsidR="00DF51DB" w:rsidRPr="00DC57F7">
        <w:rPr>
          <w:b/>
        </w:rPr>
        <w:t>week</w:t>
      </w:r>
      <w:r w:rsidRPr="00DC57F7">
        <w:t xml:space="preserve"> is r</w:t>
      </w:r>
      <w:r>
        <w:t>equired for booking the service.</w:t>
      </w:r>
    </w:p>
    <w:p w14:paraId="0CA33D5A" w14:textId="77777777" w:rsidR="005D118B" w:rsidRDefault="005D118B" w:rsidP="005D118B">
      <w:pPr>
        <w:pStyle w:val="ListParagraph"/>
        <w:ind w:leftChars="0" w:left="360"/>
        <w:jc w:val="both"/>
      </w:pPr>
    </w:p>
    <w:p w14:paraId="0CA33D5B" w14:textId="77777777" w:rsidR="00873BB1" w:rsidRDefault="007E0924" w:rsidP="00873BB1">
      <w:pPr>
        <w:pStyle w:val="ListParagraph"/>
        <w:numPr>
          <w:ilvl w:val="0"/>
          <w:numId w:val="4"/>
        </w:numPr>
        <w:ind w:leftChars="0"/>
        <w:jc w:val="both"/>
      </w:pPr>
      <w:r>
        <w:t xml:space="preserve">To cancel a confirmed booking, a </w:t>
      </w:r>
      <w:r w:rsidR="00DF51DB">
        <w:t>student</w:t>
      </w:r>
      <w:r>
        <w:t xml:space="preserve"> needs to notify CSO as early as possible and no later than </w:t>
      </w:r>
      <w:r w:rsidR="00873BB1">
        <w:t xml:space="preserve">1 </w:t>
      </w:r>
      <w:r w:rsidR="00DF51DB">
        <w:t>day</w:t>
      </w:r>
      <w:r w:rsidR="00873BB1">
        <w:t xml:space="preserve"> before the appointment.</w:t>
      </w:r>
    </w:p>
    <w:p w14:paraId="0CA33D5C" w14:textId="77777777" w:rsidR="003716E2" w:rsidRDefault="003716E2" w:rsidP="003716E2">
      <w:pPr>
        <w:jc w:val="both"/>
      </w:pPr>
    </w:p>
    <w:p w14:paraId="0CA33D5D" w14:textId="77777777" w:rsidR="003716E2" w:rsidRPr="003716E2" w:rsidRDefault="003716E2" w:rsidP="003716E2">
      <w:pPr>
        <w:jc w:val="both"/>
        <w:rPr>
          <w:b/>
        </w:rPr>
      </w:pPr>
      <w:r>
        <w:rPr>
          <w:b/>
        </w:rPr>
        <w:t>Booking Procedure</w:t>
      </w:r>
    </w:p>
    <w:p w14:paraId="0CA33D5E" w14:textId="56EB9952" w:rsidR="00873BB1" w:rsidRDefault="00F33F6F" w:rsidP="003716E2">
      <w:pPr>
        <w:pStyle w:val="ListParagraph"/>
        <w:numPr>
          <w:ilvl w:val="0"/>
          <w:numId w:val="6"/>
        </w:numPr>
        <w:ind w:leftChars="0"/>
        <w:jc w:val="both"/>
      </w:pPr>
      <w:r>
        <w:t>Students are required to d</w:t>
      </w:r>
      <w:r w:rsidR="003716E2">
        <w:t xml:space="preserve">eclare </w:t>
      </w:r>
      <w:r>
        <w:t>their</w:t>
      </w:r>
      <w:r w:rsidR="003716E2">
        <w:t xml:space="preserve"> special needs with </w:t>
      </w:r>
      <w:r w:rsidR="009B25D0">
        <w:t>SEN Support</w:t>
      </w:r>
      <w:r w:rsidR="003A13DA">
        <w:t xml:space="preserve"> and complete the necessary paperwork for verification of your eligibility.</w:t>
      </w:r>
    </w:p>
    <w:p w14:paraId="0CA33D5F" w14:textId="77777777" w:rsidR="005D118B" w:rsidRDefault="005D118B" w:rsidP="005D118B">
      <w:pPr>
        <w:pStyle w:val="ListParagraph"/>
        <w:ind w:leftChars="0" w:left="360"/>
        <w:jc w:val="both"/>
      </w:pPr>
    </w:p>
    <w:p w14:paraId="0CA33D60" w14:textId="0E071258" w:rsidR="003A13DA" w:rsidRDefault="00F33F6F" w:rsidP="003A13DA">
      <w:pPr>
        <w:pStyle w:val="ListParagraph"/>
        <w:numPr>
          <w:ilvl w:val="0"/>
          <w:numId w:val="6"/>
        </w:numPr>
        <w:ind w:leftChars="0"/>
        <w:jc w:val="both"/>
      </w:pPr>
      <w:r>
        <w:t xml:space="preserve">Meet with </w:t>
      </w:r>
      <w:r w:rsidR="009B25D0">
        <w:t>SEN Support</w:t>
      </w:r>
      <w:r>
        <w:t xml:space="preserve"> to discuss students’</w:t>
      </w:r>
      <w:r w:rsidR="003A13DA">
        <w:t xml:space="preserve"> need of the On-campus Welcab Service and provide confirmed class schedule.</w:t>
      </w:r>
    </w:p>
    <w:p w14:paraId="0CA33D61" w14:textId="77777777" w:rsidR="005D118B" w:rsidRDefault="005D118B" w:rsidP="005D118B">
      <w:pPr>
        <w:pStyle w:val="ListParagraph"/>
        <w:ind w:leftChars="0" w:left="360"/>
        <w:jc w:val="both"/>
      </w:pPr>
    </w:p>
    <w:p w14:paraId="0CA33D62" w14:textId="77777777" w:rsidR="003A13DA" w:rsidRDefault="003A13DA" w:rsidP="003A13DA">
      <w:pPr>
        <w:pStyle w:val="ListParagraph"/>
        <w:numPr>
          <w:ilvl w:val="0"/>
          <w:numId w:val="6"/>
        </w:numPr>
        <w:ind w:leftChars="0"/>
        <w:jc w:val="both"/>
      </w:pPr>
      <w:r>
        <w:t>Make the reservation via the online booking system and comply with the service regulations.</w:t>
      </w:r>
    </w:p>
    <w:p w14:paraId="0CA33D63" w14:textId="77777777" w:rsidR="005D118B" w:rsidRDefault="005D118B" w:rsidP="005D118B">
      <w:pPr>
        <w:pStyle w:val="ListParagraph"/>
        <w:ind w:leftChars="0" w:left="360"/>
        <w:jc w:val="both"/>
      </w:pPr>
    </w:p>
    <w:p w14:paraId="0CA33D64" w14:textId="56A3760E" w:rsidR="003A13DA" w:rsidRDefault="00F33F6F" w:rsidP="003A13DA">
      <w:pPr>
        <w:pStyle w:val="ListParagraph"/>
        <w:numPr>
          <w:ilvl w:val="0"/>
          <w:numId w:val="6"/>
        </w:numPr>
        <w:ind w:leftChars="0"/>
        <w:jc w:val="both"/>
      </w:pPr>
      <w:r>
        <w:t xml:space="preserve">Students with confirmed booking but who fail to cancel the booking at least 1 day beforehand or who do not show up at the appointed time are required to give written explanation to </w:t>
      </w:r>
      <w:r w:rsidR="009B25D0">
        <w:t>SEN Support</w:t>
      </w:r>
      <w:r>
        <w:t>.</w:t>
      </w:r>
    </w:p>
    <w:p w14:paraId="0CA33D65" w14:textId="77777777" w:rsidR="003A13DA" w:rsidRDefault="003A13DA" w:rsidP="003A13DA">
      <w:pPr>
        <w:jc w:val="both"/>
      </w:pPr>
    </w:p>
    <w:p w14:paraId="0CA33D66" w14:textId="77777777" w:rsidR="003A13DA" w:rsidRPr="003A13DA" w:rsidRDefault="002B0CD9" w:rsidP="003A13DA">
      <w:pPr>
        <w:jc w:val="both"/>
        <w:rPr>
          <w:b/>
        </w:rPr>
      </w:pPr>
      <w:r>
        <w:rPr>
          <w:b/>
        </w:rPr>
        <w:t>Contacts</w:t>
      </w:r>
    </w:p>
    <w:p w14:paraId="0CA33D67" w14:textId="77777777" w:rsidR="005D118B" w:rsidRDefault="005D118B" w:rsidP="003A13DA">
      <w:pPr>
        <w:jc w:val="both"/>
        <w:sectPr w:rsidR="005D118B" w:rsidSect="005D11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750" w:gutter="0"/>
          <w:cols w:space="425"/>
          <w:docGrid w:type="lines" w:linePitch="360"/>
        </w:sectPr>
      </w:pPr>
    </w:p>
    <w:p w14:paraId="0CA33D68" w14:textId="77777777" w:rsidR="003A13DA" w:rsidRDefault="002B0CD9" w:rsidP="003A13DA">
      <w:pPr>
        <w:jc w:val="both"/>
      </w:pPr>
      <w:r>
        <w:t>For enquiries, registration and opinions:</w:t>
      </w:r>
    </w:p>
    <w:p w14:paraId="0CA33D6A" w14:textId="71B97D5A" w:rsidR="002B0CD9" w:rsidRDefault="009B25D0" w:rsidP="003A13DA">
      <w:pPr>
        <w:jc w:val="both"/>
      </w:pPr>
      <w:r>
        <w:t>SEN Support</w:t>
      </w:r>
    </w:p>
    <w:p w14:paraId="0CA33D6B" w14:textId="77777777" w:rsidR="00DC57F7" w:rsidRDefault="00DC57F7" w:rsidP="003A13DA">
      <w:pPr>
        <w:jc w:val="both"/>
        <w:sectPr w:rsidR="00DC57F7" w:rsidSect="00DC57F7">
          <w:type w:val="continuous"/>
          <w:pgSz w:w="11906" w:h="16838"/>
          <w:pgMar w:top="1440" w:right="1800" w:bottom="1276" w:left="1800" w:header="851" w:footer="992" w:gutter="0"/>
          <w:cols w:space="425"/>
          <w:docGrid w:type="lines" w:linePitch="360"/>
        </w:sectPr>
      </w:pPr>
    </w:p>
    <w:p w14:paraId="0CA33D6C" w14:textId="7D0C6F86" w:rsidR="00DC57F7" w:rsidRDefault="009B25D0" w:rsidP="003A13DA">
      <w:pPr>
        <w:jc w:val="both"/>
      </w:pPr>
      <w:r>
        <w:t>Counseling and Wellness Center</w:t>
      </w:r>
    </w:p>
    <w:p w14:paraId="611F6C00" w14:textId="110D89B7" w:rsidR="009B25D0" w:rsidRDefault="009B25D0" w:rsidP="003A13DA">
      <w:pPr>
        <w:jc w:val="both"/>
      </w:pPr>
      <w:r>
        <w:t>Dean of Students’ Office</w:t>
      </w:r>
    </w:p>
    <w:p w14:paraId="0CA33D6D" w14:textId="77777777" w:rsidR="00DC57F7" w:rsidRDefault="00DC57F7" w:rsidP="003A13DA">
      <w:pPr>
        <w:jc w:val="both"/>
        <w:sectPr w:rsidR="00DC57F7" w:rsidSect="00DC57F7">
          <w:type w:val="continuous"/>
          <w:pgSz w:w="11906" w:h="16838"/>
          <w:pgMar w:top="1440" w:right="1800" w:bottom="1276" w:left="1800" w:header="851" w:footer="992" w:gutter="0"/>
          <w:cols w:space="425"/>
          <w:docGrid w:type="lines" w:linePitch="360"/>
        </w:sectPr>
      </w:pPr>
    </w:p>
    <w:p w14:paraId="0CA33D6E" w14:textId="3B7B3C1A" w:rsidR="002B0CD9" w:rsidRPr="00DC57F7" w:rsidRDefault="00896FF1" w:rsidP="003A13DA">
      <w:pPr>
        <w:jc w:val="both"/>
      </w:pPr>
      <w:r>
        <w:t>2358</w:t>
      </w:r>
      <w:r w:rsidR="002B0CD9">
        <w:t xml:space="preserve"> </w:t>
      </w:r>
      <w:r>
        <w:t>6696</w:t>
      </w:r>
      <w:r w:rsidR="002B0CD9">
        <w:t xml:space="preserve"> | </w:t>
      </w:r>
      <w:hyperlink r:id="rId20" w:history="1">
        <w:r w:rsidR="002B0CD9" w:rsidRPr="003910D8">
          <w:rPr>
            <w:rStyle w:val="Hyperlink"/>
          </w:rPr>
          <w:t>sen@ust.hk</w:t>
        </w:r>
      </w:hyperlink>
      <w:r w:rsidR="002B0CD9">
        <w:t xml:space="preserve"> | </w:t>
      </w:r>
      <w:hyperlink r:id="rId21" w:history="1">
        <w:r w:rsidR="002B0CD9" w:rsidRPr="00D004AC">
          <w:rPr>
            <w:rStyle w:val="Hyperlink"/>
          </w:rPr>
          <w:t>sen.ust.hk</w:t>
        </w:r>
      </w:hyperlink>
    </w:p>
    <w:p w14:paraId="0CA33D6F" w14:textId="77777777" w:rsidR="005D118B" w:rsidRDefault="005D118B" w:rsidP="003A13DA">
      <w:pPr>
        <w:jc w:val="both"/>
        <w:rPr>
          <w:rStyle w:val="Hyperlink"/>
        </w:rPr>
        <w:sectPr w:rsidR="005D118B" w:rsidSect="005D118B">
          <w:type w:val="continuous"/>
          <w:pgSz w:w="11906" w:h="16838"/>
          <w:pgMar w:top="1440" w:right="1800" w:bottom="1276" w:left="1800" w:header="851" w:footer="992" w:gutter="0"/>
          <w:cols w:num="2" w:space="425"/>
          <w:docGrid w:type="lines" w:linePitch="360"/>
        </w:sectPr>
      </w:pPr>
    </w:p>
    <w:p w14:paraId="0CA33D70" w14:textId="77777777" w:rsidR="00FC7B8C" w:rsidRDefault="00FC7B8C">
      <w:pPr>
        <w:widowControl/>
      </w:pPr>
      <w:bookmarkStart w:id="1" w:name="booking"/>
      <w:r>
        <w:br w:type="page"/>
      </w:r>
    </w:p>
    <w:p w14:paraId="0CA33D71" w14:textId="77777777" w:rsidR="009C6966" w:rsidRDefault="009C6966" w:rsidP="00D4113F">
      <w:pPr>
        <w:jc w:val="center"/>
        <w:rPr>
          <w:b/>
        </w:rPr>
      </w:pPr>
      <w:r w:rsidRPr="0054543A">
        <w:rPr>
          <w:b/>
        </w:rPr>
        <w:lastRenderedPageBreak/>
        <w:t>The Hong Kong University of Science and Technology</w:t>
      </w:r>
    </w:p>
    <w:p w14:paraId="0CA33D72" w14:textId="77777777" w:rsidR="009C6966" w:rsidRDefault="009C6966" w:rsidP="00D4113F">
      <w:pPr>
        <w:jc w:val="center"/>
        <w:rPr>
          <w:b/>
        </w:rPr>
      </w:pPr>
      <w:r>
        <w:t>On-campus Welcab Service</w:t>
      </w:r>
    </w:p>
    <w:p w14:paraId="0CA33D73" w14:textId="77777777" w:rsidR="009C6966" w:rsidRDefault="009C6966" w:rsidP="00D4113F">
      <w:pPr>
        <w:jc w:val="center"/>
      </w:pPr>
      <w:r w:rsidRPr="009C6966">
        <w:t>Booking</w:t>
      </w:r>
      <w:bookmarkEnd w:id="1"/>
      <w:r>
        <w:t xml:space="preserve"> Process</w:t>
      </w:r>
    </w:p>
    <w:p w14:paraId="0CA33D74" w14:textId="77777777" w:rsidR="00803226" w:rsidRDefault="00803226" w:rsidP="00D4113F">
      <w:pPr>
        <w:jc w:val="center"/>
      </w:pPr>
    </w:p>
    <w:p w14:paraId="0CA33D75" w14:textId="5D39747D" w:rsidR="0037678E" w:rsidRDefault="0037678E" w:rsidP="002A6E44">
      <w:pPr>
        <w:jc w:val="center"/>
      </w:pPr>
      <w:r>
        <w:t xml:space="preserve">A </w:t>
      </w:r>
      <w:r w:rsidRPr="00803226">
        <w:t xml:space="preserve">student </w:t>
      </w:r>
      <w:r>
        <w:t xml:space="preserve">schedules an appointment with </w:t>
      </w:r>
      <w:r w:rsidR="009B25D0">
        <w:t>SEN Support</w:t>
      </w:r>
      <w:r>
        <w:t xml:space="preserve"> to declare Special Educational Needs and review available support services.</w:t>
      </w:r>
    </w:p>
    <w:p w14:paraId="0CA33D76" w14:textId="77777777" w:rsidR="0037678E" w:rsidRDefault="0037678E" w:rsidP="002A6E4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CA33D88" wp14:editId="0CA33D89">
                <wp:extent cx="353683" cy="422694"/>
                <wp:effectExtent l="19050" t="0" r="27940" b="34925"/>
                <wp:docPr id="4" name="Down Arrow 4" title="arrow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4226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84DA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alt="Title: arrow down" style="width:27.8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" adj="12563" fillcolor="#4f81bd [3204]" strokecolor="#243f60 [1604]" strokeweight="2pt">
                <w10:anchorlock/>
              </v:shape>
            </w:pict>
          </mc:Fallback>
        </mc:AlternateContent>
      </w:r>
    </w:p>
    <w:p w14:paraId="0CA33D77" w14:textId="03DF6228" w:rsidR="0037678E" w:rsidRDefault="009B25D0" w:rsidP="002A6E44">
      <w:pPr>
        <w:jc w:val="center"/>
      </w:pPr>
      <w:r>
        <w:t>SEN Support</w:t>
      </w:r>
      <w:r w:rsidR="0037678E">
        <w:t xml:space="preserve"> reviews the policy with and grants the access to the student to use On-campus Welcab Service if he/she is eligible.</w:t>
      </w:r>
      <w:r w:rsidR="002E3B92">
        <w:t xml:space="preserve"> </w:t>
      </w:r>
      <w:r>
        <w:t>SEN Support</w:t>
      </w:r>
      <w:r w:rsidR="002E3B92">
        <w:t xml:space="preserve"> </w:t>
      </w:r>
      <w:proofErr w:type="gramStart"/>
      <w:r w:rsidR="002E3B92">
        <w:t>makes arrangements</w:t>
      </w:r>
      <w:proofErr w:type="gramEnd"/>
      <w:r w:rsidR="002E3B92">
        <w:t xml:space="preserve"> with Campus Services Office (CSO) on booking for regular classes.</w:t>
      </w:r>
    </w:p>
    <w:p w14:paraId="0CA33D78" w14:textId="77777777" w:rsidR="0037678E" w:rsidRDefault="0037678E" w:rsidP="002A6E4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CA33D8A" wp14:editId="0CA33D8B">
                <wp:extent cx="353683" cy="422694"/>
                <wp:effectExtent l="19050" t="0" r="27940" b="34925"/>
                <wp:docPr id="6" name="Down Arrow 6" title="arrow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4226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0DA0D6" id="Down Arrow 6" o:spid="_x0000_s1026" type="#_x0000_t67" alt="Title: arrow down" style="width:27.8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" adj="12563" fillcolor="#4f81bd [3204]" strokecolor="#243f60 [1604]" strokeweight="2pt">
                <w10:anchorlock/>
              </v:shape>
            </w:pict>
          </mc:Fallback>
        </mc:AlternateContent>
      </w:r>
    </w:p>
    <w:p w14:paraId="0CA33D79" w14:textId="77777777" w:rsidR="002E3B92" w:rsidRDefault="002E3B92" w:rsidP="002A6E44">
      <w:pPr>
        <w:jc w:val="center"/>
      </w:pPr>
      <w:r>
        <w:t>The</w:t>
      </w:r>
      <w:r w:rsidR="00803226">
        <w:t xml:space="preserve"> e</w:t>
      </w:r>
      <w:r w:rsidR="00C16EC8" w:rsidRPr="00803226">
        <w:t xml:space="preserve">ligible student </w:t>
      </w:r>
      <w:r>
        <w:t>fills out a request form via</w:t>
      </w:r>
      <w:r w:rsidR="00C16EC8" w:rsidRPr="00803226">
        <w:t xml:space="preserve"> the </w:t>
      </w:r>
      <w:r w:rsidR="002A6E44">
        <w:t xml:space="preserve">Online </w:t>
      </w:r>
      <w:r w:rsidR="00C16EC8" w:rsidRPr="00803226">
        <w:t>Booking System with personal ITSC ac</w:t>
      </w:r>
      <w:r w:rsidR="00803226">
        <w:t>c</w:t>
      </w:r>
      <w:r w:rsidR="00C16EC8" w:rsidRPr="00803226">
        <w:t>ount</w:t>
      </w:r>
      <w:r>
        <w:t xml:space="preserve"> for making individual booking 7 days in advance / amendments / cancellation to booked slot(s) 1 day in advance</w:t>
      </w:r>
      <w:r w:rsidR="00C16EC8" w:rsidRPr="00803226">
        <w:t>.</w:t>
      </w:r>
      <w:r w:rsidRPr="002E3B92">
        <w:t xml:space="preserve"> </w:t>
      </w:r>
      <w:r>
        <w:t>Preview before su</w:t>
      </w:r>
      <w:r w:rsidR="002A6E44">
        <w:t>bmission is required to confirm</w:t>
      </w:r>
      <w:r>
        <w:t xml:space="preserve"> all information filled out is correct.</w:t>
      </w:r>
    </w:p>
    <w:p w14:paraId="0CA33D7A" w14:textId="77777777" w:rsidR="002E3B92" w:rsidRPr="002A6E44" w:rsidRDefault="002E3B92" w:rsidP="002A6E4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CA33D8C" wp14:editId="0CA33D8D">
                <wp:extent cx="353683" cy="422694"/>
                <wp:effectExtent l="19050" t="0" r="27940" b="34925"/>
                <wp:docPr id="9" name="Down Arrow 9" title="arrow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4226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125BC3" id="Down Arrow 9" o:spid="_x0000_s1026" type="#_x0000_t67" alt="Title: arrow down" style="width:27.8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" adj="12563" fillcolor="#4f81bd [3204]" strokecolor="#243f60 [1604]" strokeweight="2pt">
                <w10:anchorlock/>
              </v:shape>
            </w:pict>
          </mc:Fallback>
        </mc:AlternateContent>
      </w:r>
    </w:p>
    <w:p w14:paraId="0CA33D7B" w14:textId="77777777" w:rsidR="00266947" w:rsidRDefault="002E3B92" w:rsidP="002A6E44">
      <w:pPr>
        <w:jc w:val="center"/>
      </w:pPr>
      <w:r>
        <w:t>The r</w:t>
      </w:r>
      <w:r w:rsidR="00266947">
        <w:t xml:space="preserve">equest </w:t>
      </w:r>
      <w:r>
        <w:t>is sent</w:t>
      </w:r>
      <w:r w:rsidR="00266947">
        <w:t xml:space="preserve"> to </w:t>
      </w:r>
      <w:hyperlink r:id="rId22" w:history="1">
        <w:r w:rsidR="00266947" w:rsidRPr="002A6E44">
          <w:t>welcab@ust.hk</w:t>
        </w:r>
      </w:hyperlink>
      <w:r w:rsidR="00266947">
        <w:t xml:space="preserve"> and to be processed by CSO</w:t>
      </w:r>
      <w:r>
        <w:t>.</w:t>
      </w:r>
    </w:p>
    <w:p w14:paraId="0CA33D7C" w14:textId="77777777" w:rsidR="002E3B92" w:rsidRDefault="002E3B92" w:rsidP="002A6E4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CA33D8E" wp14:editId="0CA33D8F">
                <wp:extent cx="353683" cy="422694"/>
                <wp:effectExtent l="19050" t="0" r="27940" b="34925"/>
                <wp:docPr id="10" name="Down Arrow 10" title="arrow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4226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7AD1B7" id="Down Arrow 10" o:spid="_x0000_s1026" type="#_x0000_t67" alt="Title: arrow down" style="width:27.8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" adj="12563" fillcolor="#4f81bd [3204]" strokecolor="#243f60 [1604]" strokeweight="2pt">
                <w10:anchorlock/>
              </v:shape>
            </w:pict>
          </mc:Fallback>
        </mc:AlternateContent>
      </w:r>
    </w:p>
    <w:p w14:paraId="0CA33D7D" w14:textId="77777777" w:rsidR="00266947" w:rsidRDefault="002E3B92" w:rsidP="002A6E44">
      <w:pPr>
        <w:jc w:val="center"/>
      </w:pPr>
      <w:r>
        <w:t>The student</w:t>
      </w:r>
      <w:r w:rsidR="00266947">
        <w:t xml:space="preserve"> </w:t>
      </w:r>
      <w:r>
        <w:t>receives</w:t>
      </w:r>
      <w:r w:rsidR="00266947">
        <w:t xml:space="preserve"> a confirmation email from </w:t>
      </w:r>
      <w:hyperlink r:id="rId23" w:history="1">
        <w:r w:rsidR="00266947" w:rsidRPr="002A6E44">
          <w:t>welcab@ust.hk</w:t>
        </w:r>
      </w:hyperlink>
      <w:r w:rsidR="00266947">
        <w:t xml:space="preserve"> </w:t>
      </w:r>
      <w:r w:rsidR="00001BA1">
        <w:t xml:space="preserve">in </w:t>
      </w:r>
      <w:r w:rsidR="00001BA1" w:rsidRPr="002E3B92">
        <w:t>two working days</w:t>
      </w:r>
      <w:r w:rsidR="00001BA1">
        <w:t xml:space="preserve"> </w:t>
      </w:r>
      <w:r w:rsidR="00266947">
        <w:t>if the request is successfully processed.</w:t>
      </w:r>
      <w:r>
        <w:t xml:space="preserve"> </w:t>
      </w:r>
      <w:r w:rsidR="002A6E44">
        <w:t xml:space="preserve">If further amendment / cancellation is needed, the student should make the request via the Online </w:t>
      </w:r>
      <w:r w:rsidR="002A6E44" w:rsidRPr="00803226">
        <w:t>Booking System</w:t>
      </w:r>
      <w:r w:rsidR="002A6E44">
        <w:t xml:space="preserve"> and provides the booking reference number at least 1 day in advance.</w:t>
      </w:r>
    </w:p>
    <w:p w14:paraId="0CA33D7E" w14:textId="77777777" w:rsidR="002A6E44" w:rsidRDefault="002A6E44" w:rsidP="002A6E44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CA33D90" wp14:editId="0CA33D91">
                <wp:extent cx="353683" cy="422694"/>
                <wp:effectExtent l="19050" t="0" r="27940" b="34925"/>
                <wp:docPr id="11" name="Down Arrow 11" title="arrow dow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4226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A75C66" id="Down Arrow 11" o:spid="_x0000_s1026" type="#_x0000_t67" alt="Title: arrow down" style="width:27.85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" adj="12563" fillcolor="#4f81bd [3204]" strokecolor="#243f60 [1604]" strokeweight="2pt">
                <w10:anchorlock/>
              </v:shape>
            </w:pict>
          </mc:Fallback>
        </mc:AlternateContent>
      </w:r>
    </w:p>
    <w:p w14:paraId="0CA33D7F" w14:textId="3E13B6F6" w:rsidR="00266947" w:rsidRPr="00266947" w:rsidRDefault="002A6E44" w:rsidP="002A6E44">
      <w:pPr>
        <w:jc w:val="center"/>
      </w:pPr>
      <w:r>
        <w:t xml:space="preserve">Students using the service are always welcome to give feedback to </w:t>
      </w:r>
      <w:r w:rsidR="009B25D0">
        <w:t>SEN Support</w:t>
      </w:r>
      <w:r>
        <w:t xml:space="preserve"> on the provision for enhancing the service.</w:t>
      </w:r>
    </w:p>
    <w:p w14:paraId="0CA33D80" w14:textId="77777777" w:rsidR="009C6966" w:rsidRDefault="009C6966" w:rsidP="003A13DA">
      <w:pPr>
        <w:jc w:val="both"/>
      </w:pPr>
    </w:p>
    <w:p w14:paraId="0CA33D81" w14:textId="77777777" w:rsidR="004633B4" w:rsidRDefault="004633B4">
      <w:pPr>
        <w:widowControl/>
      </w:pPr>
    </w:p>
    <w:sectPr w:rsidR="004633B4" w:rsidSect="005D118B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3D94" w14:textId="77777777" w:rsidR="00BD7ABC" w:rsidRDefault="00BD7ABC" w:rsidP="0073657C">
      <w:r>
        <w:separator/>
      </w:r>
    </w:p>
  </w:endnote>
  <w:endnote w:type="continuationSeparator" w:id="0">
    <w:p w14:paraId="0CA33D95" w14:textId="77777777" w:rsidR="00BD7ABC" w:rsidRDefault="00BD7ABC" w:rsidP="0073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7252" w14:textId="77777777" w:rsidR="00896FF1" w:rsidRDefault="00896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3D96" w14:textId="24E770DA" w:rsidR="0073657C" w:rsidRDefault="009B25D0" w:rsidP="0073657C">
    <w:pPr>
      <w:pStyle w:val="Footer"/>
      <w:jc w:val="right"/>
    </w:pPr>
    <w:r>
      <w:t>Dean of Students’ Office</w:t>
    </w:r>
  </w:p>
  <w:p w14:paraId="0CA33D97" w14:textId="23082F68" w:rsidR="0073657C" w:rsidRDefault="00896FF1" w:rsidP="004633B4">
    <w:pPr>
      <w:pStyle w:val="Footer"/>
      <w:wordWrap w:val="0"/>
      <w:jc w:val="right"/>
    </w:pPr>
    <w:r>
      <w:t>28</w:t>
    </w:r>
    <w:r w:rsidR="00D4113F">
      <w:t xml:space="preserve"> </w:t>
    </w:r>
    <w:r>
      <w:t>June</w:t>
    </w:r>
    <w:r w:rsidR="00D4113F">
      <w:t xml:space="preserve"> </w:t>
    </w:r>
    <w:r w:rsidR="009B25D0"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67A3" w14:textId="77777777" w:rsidR="00896FF1" w:rsidRDefault="00896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33D92" w14:textId="77777777" w:rsidR="00BD7ABC" w:rsidRDefault="00BD7ABC" w:rsidP="0073657C">
      <w:r>
        <w:separator/>
      </w:r>
    </w:p>
  </w:footnote>
  <w:footnote w:type="continuationSeparator" w:id="0">
    <w:p w14:paraId="0CA33D93" w14:textId="77777777" w:rsidR="00BD7ABC" w:rsidRDefault="00BD7ABC" w:rsidP="00736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C6D3" w14:textId="77777777" w:rsidR="00896FF1" w:rsidRDefault="00896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E805" w14:textId="77777777" w:rsidR="00896FF1" w:rsidRDefault="00896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40F1" w14:textId="77777777" w:rsidR="00896FF1" w:rsidRDefault="00896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0DA"/>
    <w:multiLevelType w:val="hybridMultilevel"/>
    <w:tmpl w:val="74ECDB14"/>
    <w:lvl w:ilvl="0" w:tplc="E780C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11B0F"/>
    <w:multiLevelType w:val="hybridMultilevel"/>
    <w:tmpl w:val="9B5EEBAC"/>
    <w:lvl w:ilvl="0" w:tplc="62582408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2" w15:restartNumberingAfterBreak="0">
    <w:nsid w:val="1751284E"/>
    <w:multiLevelType w:val="hybridMultilevel"/>
    <w:tmpl w:val="DE7489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C27B53"/>
    <w:multiLevelType w:val="hybridMultilevel"/>
    <w:tmpl w:val="25EEA0B4"/>
    <w:lvl w:ilvl="0" w:tplc="A73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50C69"/>
    <w:multiLevelType w:val="hybridMultilevel"/>
    <w:tmpl w:val="40BCD98E"/>
    <w:lvl w:ilvl="0" w:tplc="A738B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480DBC">
      <w:start w:val="1"/>
      <w:numFmt w:val="lowerRoman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24F51"/>
    <w:multiLevelType w:val="hybridMultilevel"/>
    <w:tmpl w:val="A55663A6"/>
    <w:lvl w:ilvl="0" w:tplc="B04247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305A2443"/>
    <w:multiLevelType w:val="hybridMultilevel"/>
    <w:tmpl w:val="E29E7878"/>
    <w:lvl w:ilvl="0" w:tplc="6568C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A919C1"/>
    <w:multiLevelType w:val="hybridMultilevel"/>
    <w:tmpl w:val="8550DBC6"/>
    <w:lvl w:ilvl="0" w:tplc="FBD0F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A8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5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0B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A4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526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C6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68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84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1C53DB"/>
    <w:multiLevelType w:val="hybridMultilevel"/>
    <w:tmpl w:val="244855A0"/>
    <w:lvl w:ilvl="0" w:tplc="8ABE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3C5171"/>
    <w:multiLevelType w:val="hybridMultilevel"/>
    <w:tmpl w:val="34C60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8CF24E4"/>
    <w:multiLevelType w:val="hybridMultilevel"/>
    <w:tmpl w:val="16842F1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69D5647D"/>
    <w:multiLevelType w:val="hybridMultilevel"/>
    <w:tmpl w:val="259088F8"/>
    <w:lvl w:ilvl="0" w:tplc="64C2D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6D1747A2"/>
    <w:multiLevelType w:val="hybridMultilevel"/>
    <w:tmpl w:val="A0BE0E7C"/>
    <w:lvl w:ilvl="0" w:tplc="FFD43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A4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2A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2A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B0E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E5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E5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A8E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E0F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D3F52B3"/>
    <w:multiLevelType w:val="hybridMultilevel"/>
    <w:tmpl w:val="57CEEED2"/>
    <w:lvl w:ilvl="0" w:tplc="C77A144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DDC"/>
    <w:rsid w:val="00001BA1"/>
    <w:rsid w:val="0006075C"/>
    <w:rsid w:val="000676EF"/>
    <w:rsid w:val="000D4C97"/>
    <w:rsid w:val="001C5E4A"/>
    <w:rsid w:val="0025119D"/>
    <w:rsid w:val="002624BE"/>
    <w:rsid w:val="00266947"/>
    <w:rsid w:val="002A6E44"/>
    <w:rsid w:val="002B0CD9"/>
    <w:rsid w:val="002B1491"/>
    <w:rsid w:val="002C5353"/>
    <w:rsid w:val="002E3B92"/>
    <w:rsid w:val="003716E2"/>
    <w:rsid w:val="0037678E"/>
    <w:rsid w:val="00392A65"/>
    <w:rsid w:val="003A13DA"/>
    <w:rsid w:val="004633B4"/>
    <w:rsid w:val="004741A8"/>
    <w:rsid w:val="00500330"/>
    <w:rsid w:val="005120EB"/>
    <w:rsid w:val="0054543A"/>
    <w:rsid w:val="005536F2"/>
    <w:rsid w:val="005D118B"/>
    <w:rsid w:val="006C546B"/>
    <w:rsid w:val="0073657C"/>
    <w:rsid w:val="007560FA"/>
    <w:rsid w:val="007D2DDC"/>
    <w:rsid w:val="007E0924"/>
    <w:rsid w:val="00803226"/>
    <w:rsid w:val="00873BB1"/>
    <w:rsid w:val="00896FF1"/>
    <w:rsid w:val="008B6B47"/>
    <w:rsid w:val="00960565"/>
    <w:rsid w:val="009654A6"/>
    <w:rsid w:val="009938A6"/>
    <w:rsid w:val="009A0727"/>
    <w:rsid w:val="009B25D0"/>
    <w:rsid w:val="009C6966"/>
    <w:rsid w:val="00A26820"/>
    <w:rsid w:val="00A47D89"/>
    <w:rsid w:val="00AB5FFD"/>
    <w:rsid w:val="00B042BE"/>
    <w:rsid w:val="00BD7ABC"/>
    <w:rsid w:val="00C16EC8"/>
    <w:rsid w:val="00C534DF"/>
    <w:rsid w:val="00CC143A"/>
    <w:rsid w:val="00D004AC"/>
    <w:rsid w:val="00D22C46"/>
    <w:rsid w:val="00D4113F"/>
    <w:rsid w:val="00DC57F7"/>
    <w:rsid w:val="00DF51DB"/>
    <w:rsid w:val="00E223AE"/>
    <w:rsid w:val="00F067E7"/>
    <w:rsid w:val="00F32164"/>
    <w:rsid w:val="00F33F6F"/>
    <w:rsid w:val="00F611A8"/>
    <w:rsid w:val="00F613AC"/>
    <w:rsid w:val="00F96FE4"/>
    <w:rsid w:val="00F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A33D38"/>
  <w15:docId w15:val="{5E1003BF-40D1-4C4A-BAD0-165DEA84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27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2B0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657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657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7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7C"/>
    <w:rPr>
      <w:rFonts w:asciiTheme="majorHAnsi" w:eastAsiaTheme="majorEastAsia" w:hAnsiTheme="majorHAnsi" w:cstheme="majorBidi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C696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3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sen.ust.h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sen@ust.h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welcab@ust.hk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welcab@ust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B375D676D8B44959088795C7FBAB2" ma:contentTypeVersion="10" ma:contentTypeDescription="Create a new document." ma:contentTypeScope="" ma:versionID="0b64c221975fd2dcd218d60080ddae63">
  <xsd:schema xmlns:xsd="http://www.w3.org/2001/XMLSchema" xmlns:xs="http://www.w3.org/2001/XMLSchema" xmlns:p="http://schemas.microsoft.com/office/2006/metadata/properties" xmlns:ns2="32b37293-aff0-44b7-8ea7-eab5b7d9b17b" targetNamespace="http://schemas.microsoft.com/office/2006/metadata/properties" ma:root="true" ma:fieldsID="91e53569d5b477263c54d14b6d2c78c4" ns2:_="">
    <xsd:import namespace="32b37293-aff0-44b7-8ea7-eab5b7d9b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37293-aff0-44b7-8ea7-eab5b7d9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29729-16DC-4D16-8C00-8835FF575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CAB2A-FE34-4299-ACAE-A58F0039D84F}">
  <ds:schemaRefs>
    <ds:schemaRef ds:uri="http://schemas.openxmlformats.org/package/2006/metadata/core-properties"/>
    <ds:schemaRef ds:uri="http://purl.org/dc/terms/"/>
    <ds:schemaRef ds:uri="32b37293-aff0-44b7-8ea7-eab5b7d9b17b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099EB5-691B-463D-9FDF-36906807A9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BE1E70-91B5-40A1-96E1-6C70E4866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37293-aff0-44b7-8ea7-eab5b7d9b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Nilam Chan</dc:creator>
  <cp:keywords/>
  <dc:description/>
  <cp:lastModifiedBy>Kambria LAM</cp:lastModifiedBy>
  <cp:revision>3</cp:revision>
  <cp:lastPrinted>2017-02-06T04:05:00Z</cp:lastPrinted>
  <dcterms:created xsi:type="dcterms:W3CDTF">2021-06-28T03:49:00Z</dcterms:created>
  <dcterms:modified xsi:type="dcterms:W3CDTF">2021-06-28T03:50:00Z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0x01010018DB375D676D8B44959088795C7FBAB2</vt:lpwstr>
  </property>
</Properties>
</file>